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110444</wp:posOffset>
            </wp:positionH>
            <wp:positionV relativeFrom="page">
              <wp:posOffset>0</wp:posOffset>
            </wp:positionV>
            <wp:extent cx="7335612" cy="10380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İJERYA  DAVETİYE GELEN FİRMANIN KURULUŞ BELGESI-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612" cy="10380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Gövde"/>
        <w:jc w:val="center"/>
      </w:pPr>
    </w:p>
    <w:p>
      <w:pPr>
        <w:pStyle w:val="Gövde"/>
        <w:jc w:val="center"/>
      </w:pPr>
    </w:p>
    <w:p>
      <w:pPr>
        <w:pStyle w:val="Gövde"/>
        <w:jc w:val="center"/>
      </w:pPr>
      <w:r>
        <w:br w:type="textWrapping"/>
      </w:r>
      <w:r>
        <w:br w:type="page"/>
      </w:r>
    </w:p>
    <w:p>
      <w:pPr>
        <w:pStyle w:val="Gövde"/>
        <w:jc w:val="center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514631</wp:posOffset>
            </wp:positionH>
            <wp:positionV relativeFrom="page">
              <wp:posOffset>-589279</wp:posOffset>
            </wp:positionV>
            <wp:extent cx="6527238" cy="92366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İJERYA  DAVETİYE GELEN FİRMANIN KURULUŞ BELGESI-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238" cy="92366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